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52ACCDB0" w:rsidR="00030527" w:rsidRPr="00030527" w:rsidRDefault="00030527" w:rsidP="00030527">
      <w:r w:rsidRPr="00030527">
        <w:t>Date/日期:</w:t>
      </w:r>
      <w:r w:rsidR="00AC2DB1">
        <w:t xml:space="preserve"> 2024-12-20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</w:t>
      </w:r>
      <w:proofErr w:type="gramStart"/>
      <w:r w:rsidR="00756A9C" w:rsidRPr="00756A9C">
        <w:t>Email:li.zongye@bjchtc.com</w:t>
      </w:r>
      <w:r>
        <w:rPr>
          <w:rFonts w:hint="eastAsia"/>
        </w:rPr>
        <w:t xml:space="preserve">  phone</w:t>
      </w:r>
      <w:proofErr w:type="gramEnd"/>
      <w:r>
        <w:rPr>
          <w:rFonts w:hint="eastAsia"/>
        </w:rPr>
        <w:t xml:space="preserve">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896"/>
        <w:gridCol w:w="1895"/>
        <w:gridCol w:w="1889"/>
        <w:gridCol w:w="1698"/>
        <w:gridCol w:w="1334"/>
        <w:gridCol w:w="1220"/>
        <w:gridCol w:w="1390"/>
        <w:gridCol w:w="1182"/>
        <w:gridCol w:w="1111"/>
        <w:gridCol w:w="1276"/>
      </w:tblGrid>
      <w:tr w:rsidR="00030527" w:rsidRPr="00030527" w14:paraId="37EB3B3B" w14:textId="77777777" w:rsidTr="00757F07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Product </w:t>
            </w:r>
            <w:proofErr w:type="spellStart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Cateogries</w:t>
            </w:r>
            <w:proofErr w:type="spellEnd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757F0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</w:t>
            </w:r>
            <w:proofErr w:type="gramEnd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Yifan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International Trade Co., Ltd.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12 floor 1501, No.71 Chaoyang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Road,Chaoyang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Blended Oil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Akonino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Demineralised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Palmitic Triglyceride) </w:t>
            </w:r>
            <w:proofErr w:type="spellStart"/>
            <w:r w:rsidRPr="006F1357">
              <w:rPr>
                <w:rFonts w:ascii="Calibri" w:eastAsia="宋体" w:hAnsi="Calibri" w:cs="Calibri"/>
                <w:kern w:val="0"/>
                <w:sz w:val="22"/>
              </w:rPr>
              <w:t>Infat</w:t>
            </w:r>
            <w:proofErr w:type="spellEnd"/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 Organic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7BEA1479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0" w:name="OLE_LINK3"/>
            <w:bookmarkStart w:id="1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0"/>
            <w:bookmarkEnd w:id="1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2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</w:t>
            </w:r>
            <w:proofErr w:type="gramEnd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Heilongjiang Province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Jinhe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RiceIndustry</w:t>
            </w:r>
            <w:proofErr w:type="spellEnd"/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City Harbin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7B9A5DBA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Miaoshida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Rm 1501,15F,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Bldg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New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LuosiwanITC</w:t>
            </w:r>
            <w:proofErr w:type="spellEnd"/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St</w:t>
            </w:r>
            <w:proofErr w:type="gram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..</w:t>
            </w:r>
            <w:proofErr w:type="gram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Guandu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0AAA6841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</w:t>
            </w:r>
            <w:proofErr w:type="gramStart"/>
            <w:r>
              <w:rPr>
                <w:rFonts w:ascii="Calibri" w:eastAsia="宋体" w:hAnsi="Calibri" w:cs="Calibri"/>
                <w:kern w:val="0"/>
                <w:sz w:val="22"/>
              </w:rPr>
              <w:t>旗套宽粮油</w:t>
            </w:r>
            <w:proofErr w:type="gramEnd"/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 Banner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Taokuan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Zhongxue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Shihahe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17F7CED4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3E024C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55DE135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6174E63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唯珍堂农业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Weizhentang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608, Building 2,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Jiangbin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Dendrobium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candidum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2BBB17A4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Zhihuachen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315, 3rd Floor, Building 29,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Xinping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Road,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15D69E63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微农源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农产品贸易有限公司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Weinongyuan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Cangshanxi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7F2AB50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Muyuan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2nd Floor, No. 8 Shop, Building 16,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Zijing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Dengkou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Bayannur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4BFDFD4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Baixin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No. 24, Building 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Haiqiao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>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73401685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p Heilongjiang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Farm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No. 1, Building 42, Committee 2nd, Area B,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BE3EE8C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proofErr w:type="gramEnd"/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05BA95C0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Tuya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4B2C8E3E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Shanyou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Shaoxi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Xiaoshaoqing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Area,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Chenggong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Yangzonghai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7488FF0D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Tianjin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Yuheng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Corn,Whole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</w:t>
            </w: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Rapeseed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Cake,Rapeseed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Sunflower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Cake,Sunflower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Cake,Bean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Cake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Powder,Puffed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Cake,Peeled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Residue,Corn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49E074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Caihong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Yunbao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Science &amp; 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Junying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Shunyi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District, Beijing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(Green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Gelery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Orchid,Beans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Chinese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Cabbage,Baby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Wuta-tsai,Leaf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Winter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Melon,Towel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Gourd,Water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7B1DE3FF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Tianyuan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Shimiao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0DC9344A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市德跃茶业</w:t>
            </w:r>
            <w:proofErr w:type="gramEnd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Deyue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Tea Industry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Shuibuling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Fan'an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Lixin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E9F757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Huarui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Cty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C1B53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Songhang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70D9E22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Hongmao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Hightech</w:t>
            </w:r>
            <w:proofErr w:type="spellEnd"/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Suihua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02F2510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CN-BIO-182.156-0000402.2024.002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87D" w14:textId="518E305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Cake,</w:t>
            </w:r>
            <w: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Iinseed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Cake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5FFBD8A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_GoBack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bookmarkEnd w:id="3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Dexiang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Deda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6BB37E5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bookmarkEnd w:id="2"/>
    </w:tbl>
    <w:p w14:paraId="7F711EB7" w14:textId="18972D28" w:rsidR="00030527" w:rsidRDefault="00030527" w:rsidP="000425D0">
      <w:pPr>
        <w:rPr>
          <w:b/>
          <w:bCs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EA42" w14:textId="77777777" w:rsidR="00945B7F" w:rsidRDefault="00945B7F" w:rsidP="000425D0">
      <w:r>
        <w:separator/>
      </w:r>
    </w:p>
  </w:endnote>
  <w:endnote w:type="continuationSeparator" w:id="0">
    <w:p w14:paraId="6A3B1490" w14:textId="77777777" w:rsidR="00945B7F" w:rsidRDefault="00945B7F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F65824" w:rsidRDefault="00F65824">
    <w:pPr>
      <w:pStyle w:val="a7"/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E3867" w:rsidRPr="00BE3867">
      <w:rPr>
        <w:b/>
        <w:bCs/>
        <w:noProof/>
        <w:lang w:val="zh-CN"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E3867" w:rsidRPr="00BE3867">
      <w:rPr>
        <w:b/>
        <w:bCs/>
        <w:noProof/>
        <w:lang w:val="zh-CN"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779E" w14:textId="77777777" w:rsidR="00945B7F" w:rsidRDefault="00945B7F" w:rsidP="000425D0">
      <w:r>
        <w:separator/>
      </w:r>
    </w:p>
  </w:footnote>
  <w:footnote w:type="continuationSeparator" w:id="0">
    <w:p w14:paraId="40D47407" w14:textId="77777777" w:rsidR="00945B7F" w:rsidRDefault="00945B7F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0425D0" w:rsidRDefault="000425D0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91D18"/>
    <w:rsid w:val="000A0C90"/>
    <w:rsid w:val="000F2912"/>
    <w:rsid w:val="0011448E"/>
    <w:rsid w:val="001536F9"/>
    <w:rsid w:val="00163D89"/>
    <w:rsid w:val="001B073C"/>
    <w:rsid w:val="001D4EC5"/>
    <w:rsid w:val="00214690"/>
    <w:rsid w:val="0023421C"/>
    <w:rsid w:val="00305117"/>
    <w:rsid w:val="00310EBB"/>
    <w:rsid w:val="00330EB8"/>
    <w:rsid w:val="0037201D"/>
    <w:rsid w:val="003A613E"/>
    <w:rsid w:val="003C679B"/>
    <w:rsid w:val="003E024C"/>
    <w:rsid w:val="003E6658"/>
    <w:rsid w:val="00415F45"/>
    <w:rsid w:val="004C079A"/>
    <w:rsid w:val="00581B98"/>
    <w:rsid w:val="006873A8"/>
    <w:rsid w:val="006C07EF"/>
    <w:rsid w:val="006D369F"/>
    <w:rsid w:val="006F1357"/>
    <w:rsid w:val="0070433E"/>
    <w:rsid w:val="007261E8"/>
    <w:rsid w:val="00742DB8"/>
    <w:rsid w:val="00756A9C"/>
    <w:rsid w:val="00757F07"/>
    <w:rsid w:val="007C1E9A"/>
    <w:rsid w:val="007C5108"/>
    <w:rsid w:val="00821DBA"/>
    <w:rsid w:val="008B7739"/>
    <w:rsid w:val="008C2F44"/>
    <w:rsid w:val="00925056"/>
    <w:rsid w:val="00945B7F"/>
    <w:rsid w:val="00992455"/>
    <w:rsid w:val="0099384C"/>
    <w:rsid w:val="00A13DE4"/>
    <w:rsid w:val="00AA7373"/>
    <w:rsid w:val="00AB56EE"/>
    <w:rsid w:val="00AC2DB1"/>
    <w:rsid w:val="00AE06D4"/>
    <w:rsid w:val="00B67DFA"/>
    <w:rsid w:val="00BB6D4F"/>
    <w:rsid w:val="00BC5528"/>
    <w:rsid w:val="00BE3867"/>
    <w:rsid w:val="00D72919"/>
    <w:rsid w:val="00E13B34"/>
    <w:rsid w:val="00E24C33"/>
    <w:rsid w:val="00E277B1"/>
    <w:rsid w:val="00EC5A47"/>
    <w:rsid w:val="00F04250"/>
    <w:rsid w:val="00F0484A"/>
    <w:rsid w:val="00F63BEC"/>
    <w:rsid w:val="00F65824"/>
    <w:rsid w:val="00FA4D23"/>
    <w:rsid w:val="00FD3356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31</cp:revision>
  <dcterms:created xsi:type="dcterms:W3CDTF">2022-07-19T09:49:00Z</dcterms:created>
  <dcterms:modified xsi:type="dcterms:W3CDTF">2024-12-20T08:09:00Z</dcterms:modified>
</cp:coreProperties>
</file>